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AB" w:rsidRPr="004F12AB" w:rsidRDefault="004F12AB">
      <w:pPr>
        <w:pStyle w:val="1"/>
        <w:rPr>
          <w:color w:val="auto"/>
        </w:rPr>
      </w:pPr>
      <w:r w:rsidRPr="004F12AB">
        <w:rPr>
          <w:color w:val="auto"/>
        </w:rPr>
        <w:t>Национальный стандарт РФ ГОСТ Р 52142-2013</w:t>
      </w:r>
      <w:r w:rsidRPr="004F12AB">
        <w:rPr>
          <w:color w:val="auto"/>
        </w:rPr>
        <w:br/>
        <w:t>"Социальное обслуживание населения. Качество социальных услуг. Общие положения"</w:t>
      </w:r>
      <w:r w:rsidRPr="004F12AB">
        <w:rPr>
          <w:color w:val="auto"/>
        </w:rPr>
        <w:br/>
        <w:t xml:space="preserve">(утв. </w:t>
      </w:r>
      <w:hyperlink r:id="rId4" w:history="1">
        <w:r w:rsidRPr="004F12AB">
          <w:rPr>
            <w:rStyle w:val="a4"/>
            <w:rFonts w:cs="Arial"/>
            <w:b w:val="0"/>
            <w:bCs w:val="0"/>
            <w:color w:val="auto"/>
          </w:rPr>
          <w:t>приказом</w:t>
        </w:r>
      </w:hyperlink>
      <w:r w:rsidRPr="004F12AB">
        <w:rPr>
          <w:color w:val="auto"/>
        </w:rPr>
        <w:t xml:space="preserve"> Федерального агентства по техническому регулированию и метрологии от 17 октября 2013 г. N 1179-ст)</w:t>
      </w:r>
    </w:p>
    <w:p w:rsidR="004F12AB" w:rsidRPr="004F12AB" w:rsidRDefault="004F12AB">
      <w:pPr>
        <w:rPr>
          <w:lang w:val="en-US"/>
        </w:rPr>
      </w:pPr>
    </w:p>
    <w:p w:rsidR="004F12AB" w:rsidRPr="004F12AB" w:rsidRDefault="004F12AB">
      <w:pPr>
        <w:ind w:firstLine="698"/>
        <w:jc w:val="right"/>
      </w:pPr>
      <w:r w:rsidRPr="004F12AB">
        <w:t>Дата введения - 1 января 2015 г.</w:t>
      </w:r>
    </w:p>
    <w:p w:rsidR="004F12AB" w:rsidRPr="004F12AB" w:rsidRDefault="004F12AB">
      <w:pPr>
        <w:ind w:left="139"/>
        <w:jc w:val="right"/>
      </w:pPr>
      <w:r w:rsidRPr="004F12AB">
        <w:t xml:space="preserve">Взамен </w:t>
      </w:r>
      <w:hyperlink r:id="rId5" w:history="1">
        <w:r w:rsidRPr="004F12AB">
          <w:rPr>
            <w:rStyle w:val="a4"/>
            <w:rFonts w:cs="Arial"/>
            <w:color w:val="auto"/>
          </w:rPr>
          <w:t>ГОСТ Р 52142-2003</w:t>
        </w:r>
      </w:hyperlink>
    </w:p>
    <w:p w:rsidR="004F12AB" w:rsidRPr="004F12AB" w:rsidRDefault="004F12AB"/>
    <w:p w:rsidR="004F12AB" w:rsidRPr="004F12AB" w:rsidRDefault="004F12AB">
      <w:pPr>
        <w:pStyle w:val="1"/>
        <w:rPr>
          <w:color w:val="auto"/>
        </w:rPr>
      </w:pPr>
      <w:bookmarkStart w:id="0" w:name="sub_1"/>
      <w:r w:rsidRPr="004F12AB">
        <w:rPr>
          <w:color w:val="auto"/>
        </w:rPr>
        <w:t>1 Область применения</w:t>
      </w:r>
    </w:p>
    <w:bookmarkEnd w:id="0"/>
    <w:p w:rsidR="004F12AB" w:rsidRPr="004F12AB" w:rsidRDefault="004F12AB"/>
    <w:p w:rsidR="004F12AB" w:rsidRPr="004F12AB" w:rsidRDefault="004F12AB">
      <w:r w:rsidRPr="004F12AB">
        <w:t>Настоящий стандарт распространяется на социальные услуги, предоставляемые населению учреждениями социального обслуживания (далее - учреждения), и устанавливает основные положения, определяющие качество социальных услуг.</w:t>
      </w:r>
    </w:p>
    <w:p w:rsidR="004F12AB" w:rsidRPr="004F12AB" w:rsidRDefault="004F12AB"/>
    <w:p w:rsidR="004F12AB" w:rsidRPr="004F12AB" w:rsidRDefault="004F12AB">
      <w:pPr>
        <w:pStyle w:val="1"/>
        <w:rPr>
          <w:color w:val="auto"/>
        </w:rPr>
      </w:pPr>
      <w:bookmarkStart w:id="1" w:name="sub_2"/>
      <w:r w:rsidRPr="004F12AB">
        <w:rPr>
          <w:color w:val="auto"/>
        </w:rPr>
        <w:t>2 Нормативные ссылки</w:t>
      </w:r>
    </w:p>
    <w:bookmarkEnd w:id="1"/>
    <w:p w:rsidR="004F12AB" w:rsidRPr="004F12AB" w:rsidRDefault="004F12AB"/>
    <w:p w:rsidR="004F12AB" w:rsidRPr="004F12AB" w:rsidRDefault="004F12AB">
      <w:r w:rsidRPr="004F12AB">
        <w:t>В настоящем стандарте использованы нормативные ссылки на следующие стандарты:</w:t>
      </w:r>
    </w:p>
    <w:p w:rsidR="004F12AB" w:rsidRPr="004F12AB" w:rsidRDefault="004F12AB">
      <w:hyperlink r:id="rId6" w:history="1">
        <w:r w:rsidRPr="004F12AB">
          <w:rPr>
            <w:rStyle w:val="a4"/>
            <w:rFonts w:cs="Arial"/>
            <w:color w:val="auto"/>
          </w:rPr>
          <w:t>ГОСТ Р 52143-2013</w:t>
        </w:r>
      </w:hyperlink>
      <w:r w:rsidRPr="004F12AB">
        <w:t xml:space="preserve"> Социальное обслуживание населения. Основные виды социальных услуг</w:t>
      </w:r>
    </w:p>
    <w:p w:rsidR="004F12AB" w:rsidRPr="004F12AB" w:rsidRDefault="004F12AB">
      <w:hyperlink r:id="rId7" w:history="1">
        <w:r w:rsidRPr="004F12AB">
          <w:rPr>
            <w:rStyle w:val="a4"/>
            <w:rFonts w:cs="Arial"/>
            <w:color w:val="auto"/>
          </w:rPr>
          <w:t>ГОСТ Р 52495-2005</w:t>
        </w:r>
      </w:hyperlink>
      <w:r w:rsidRPr="004F12AB">
        <w:t xml:space="preserve"> Социальное обслуживание населения. Термины и определения</w:t>
      </w:r>
    </w:p>
    <w:p w:rsidR="004F12AB" w:rsidRPr="004F12AB" w:rsidRDefault="004F12AB">
      <w:r w:rsidRPr="004F12AB">
        <w:rPr>
          <w:rStyle w:val="a3"/>
          <w:bCs/>
          <w:color w:val="auto"/>
        </w:rPr>
        <w:t>Примечание</w:t>
      </w:r>
      <w:r w:rsidRPr="004F12AB">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F12AB" w:rsidRPr="004F12AB" w:rsidRDefault="004F12AB"/>
    <w:p w:rsidR="004F12AB" w:rsidRPr="004F12AB" w:rsidRDefault="004F12AB">
      <w:pPr>
        <w:pStyle w:val="1"/>
        <w:rPr>
          <w:color w:val="auto"/>
        </w:rPr>
      </w:pPr>
      <w:bookmarkStart w:id="2" w:name="sub_3"/>
      <w:r w:rsidRPr="004F12AB">
        <w:rPr>
          <w:color w:val="auto"/>
        </w:rPr>
        <w:t>3 Термины и определения</w:t>
      </w:r>
    </w:p>
    <w:bookmarkEnd w:id="2"/>
    <w:p w:rsidR="004F12AB" w:rsidRPr="004F12AB" w:rsidRDefault="004F12AB"/>
    <w:p w:rsidR="004F12AB" w:rsidRPr="004F12AB" w:rsidRDefault="004F12AB">
      <w:r w:rsidRPr="004F12AB">
        <w:t xml:space="preserve">В настоящем стандарте применены термины по </w:t>
      </w:r>
      <w:hyperlink r:id="rId8" w:history="1">
        <w:r w:rsidRPr="004F12AB">
          <w:rPr>
            <w:rStyle w:val="a4"/>
            <w:rFonts w:cs="Arial"/>
            <w:color w:val="auto"/>
          </w:rPr>
          <w:t>ГОСТ Р 52143</w:t>
        </w:r>
      </w:hyperlink>
      <w:r w:rsidRPr="004F12AB">
        <w:t xml:space="preserve"> и </w:t>
      </w:r>
      <w:hyperlink r:id="rId9" w:history="1">
        <w:r w:rsidRPr="004F12AB">
          <w:rPr>
            <w:rStyle w:val="a4"/>
            <w:rFonts w:cs="Arial"/>
            <w:color w:val="auto"/>
          </w:rPr>
          <w:t>ГОСТ Р 52495</w:t>
        </w:r>
      </w:hyperlink>
      <w:r w:rsidRPr="004F12AB">
        <w:t>.</w:t>
      </w:r>
    </w:p>
    <w:p w:rsidR="004F12AB" w:rsidRPr="004F12AB" w:rsidRDefault="004F12AB"/>
    <w:p w:rsidR="004F12AB" w:rsidRPr="004F12AB" w:rsidRDefault="004F12AB">
      <w:pPr>
        <w:pStyle w:val="1"/>
        <w:rPr>
          <w:color w:val="auto"/>
        </w:rPr>
      </w:pPr>
      <w:bookmarkStart w:id="3" w:name="sub_86"/>
      <w:r w:rsidRPr="004F12AB">
        <w:rPr>
          <w:color w:val="auto"/>
        </w:rPr>
        <w:t>4 Качество социальных услуг</w:t>
      </w:r>
    </w:p>
    <w:bookmarkEnd w:id="3"/>
    <w:p w:rsidR="004F12AB" w:rsidRPr="004F12AB" w:rsidRDefault="004F12AB"/>
    <w:p w:rsidR="004F12AB" w:rsidRPr="004F12AB" w:rsidRDefault="004F12AB">
      <w:bookmarkStart w:id="4" w:name="sub_41"/>
      <w:r w:rsidRPr="004F12AB">
        <w:t>4.1 Основные факторы, определяющие качество социальных услуг</w:t>
      </w:r>
    </w:p>
    <w:bookmarkEnd w:id="4"/>
    <w:p w:rsidR="004F12AB" w:rsidRPr="004F12AB" w:rsidRDefault="004F12AB">
      <w:r w:rsidRPr="004F12AB">
        <w:t>Основными факторами, влияющими на качество социальных услуг, предоставляемых населению учреждениями, являются:</w:t>
      </w:r>
    </w:p>
    <w:p w:rsidR="004F12AB" w:rsidRPr="004F12AB" w:rsidRDefault="004F12AB">
      <w:r w:rsidRPr="004F12AB">
        <w:t>- наличие и состояние документов, в соответствии с которыми функционирует учреждение (далее - документы);</w:t>
      </w:r>
    </w:p>
    <w:p w:rsidR="004F12AB" w:rsidRPr="004F12AB" w:rsidRDefault="004F12AB">
      <w:r w:rsidRPr="004F12AB">
        <w:t>- условия размещения учреждения;</w:t>
      </w:r>
    </w:p>
    <w:p w:rsidR="004F12AB" w:rsidRPr="004F12AB" w:rsidRDefault="004F12AB">
      <w:r w:rsidRPr="004F12AB">
        <w:t>- укомплектованность учреждения специалистами и уровень их квалификации;</w:t>
      </w:r>
    </w:p>
    <w:p w:rsidR="004F12AB" w:rsidRPr="004F12AB" w:rsidRDefault="004F12AB">
      <w:r w:rsidRPr="004F12AB">
        <w:t>- специальное и табельное техническое оснащение учреждения (оборудование, приборы, аппаратура и т.д.);</w:t>
      </w:r>
    </w:p>
    <w:p w:rsidR="004F12AB" w:rsidRPr="004F12AB" w:rsidRDefault="004F12AB">
      <w:r w:rsidRPr="004F12AB">
        <w:t>- состояние информации об учреждении, порядке и правилах предоставления услуг клиентам социальной службы (далее - клиенты);</w:t>
      </w:r>
    </w:p>
    <w:p w:rsidR="004F12AB" w:rsidRPr="004F12AB" w:rsidRDefault="004F12AB">
      <w:r w:rsidRPr="004F12AB">
        <w:t>- наличие собственной и внешней систем (служб) контроля за деятельностью учреждения).</w:t>
      </w:r>
    </w:p>
    <w:p w:rsidR="004F12AB" w:rsidRPr="004F12AB" w:rsidRDefault="004F12AB">
      <w:bookmarkStart w:id="5" w:name="sub_10"/>
      <w:r w:rsidRPr="004F12AB">
        <w:t>4.1.1 Документы, в соответствии с которыми функционирует учреждение</w:t>
      </w:r>
    </w:p>
    <w:bookmarkEnd w:id="5"/>
    <w:p w:rsidR="004F12AB" w:rsidRPr="004F12AB" w:rsidRDefault="004F12AB">
      <w:r w:rsidRPr="004F12AB">
        <w:t>В состав документов должны входить:</w:t>
      </w:r>
    </w:p>
    <w:p w:rsidR="004F12AB" w:rsidRPr="004F12AB" w:rsidRDefault="004F12AB">
      <w:r w:rsidRPr="004F12AB">
        <w:t>- Устав учреждения, Положение об учреждении;</w:t>
      </w:r>
    </w:p>
    <w:p w:rsidR="004F12AB" w:rsidRPr="004F12AB" w:rsidRDefault="004F12AB">
      <w:r w:rsidRPr="004F12AB">
        <w:t>- руководства, правила, инструкции, методики;</w:t>
      </w:r>
    </w:p>
    <w:p w:rsidR="004F12AB" w:rsidRPr="004F12AB" w:rsidRDefault="004F12AB">
      <w:r w:rsidRPr="004F12AB">
        <w:t>- эксплуатационные документы на оборудование, приборы и аппаратуру;</w:t>
      </w:r>
    </w:p>
    <w:p w:rsidR="004F12AB" w:rsidRPr="004F12AB" w:rsidRDefault="004F12AB">
      <w:r w:rsidRPr="004F12AB">
        <w:t>- национальные стандарты социального обслуживания населения.</w:t>
      </w:r>
    </w:p>
    <w:p w:rsidR="004F12AB" w:rsidRPr="004F12AB" w:rsidRDefault="004F12AB">
      <w:bookmarkStart w:id="6" w:name="sub_4"/>
      <w:r w:rsidRPr="004F12AB">
        <w:t>4.1.1.1 Устав учреждения, который является учредительным документом, должен содержать следующие разделы:</w:t>
      </w:r>
    </w:p>
    <w:bookmarkEnd w:id="6"/>
    <w:p w:rsidR="004F12AB" w:rsidRPr="004F12AB" w:rsidRDefault="004F12AB">
      <w:r w:rsidRPr="004F12AB">
        <w:t>- общие положения, которые должны содержать сведения о полном официальном наименовании учреждения (его организационно-правовая форма, дата его создания, фактический и юридический адреса);</w:t>
      </w:r>
    </w:p>
    <w:p w:rsidR="004F12AB" w:rsidRPr="004F12AB" w:rsidRDefault="004F12AB">
      <w:r w:rsidRPr="004F12AB">
        <w:t>- правовой статус учреждения;</w:t>
      </w:r>
    </w:p>
    <w:p w:rsidR="004F12AB" w:rsidRPr="004F12AB" w:rsidRDefault="004F12AB">
      <w:r w:rsidRPr="004F12AB">
        <w:t>- предмет, цели и направления деятельности учреждения;</w:t>
      </w:r>
    </w:p>
    <w:p w:rsidR="004F12AB" w:rsidRPr="004F12AB" w:rsidRDefault="004F12AB">
      <w:r w:rsidRPr="004F12AB">
        <w:t>- имущество и финансы учреждения;</w:t>
      </w:r>
    </w:p>
    <w:p w:rsidR="004F12AB" w:rsidRPr="004F12AB" w:rsidRDefault="004F12AB">
      <w:r w:rsidRPr="004F12AB">
        <w:t>- финансово-хозяйственная деятельность учреждения;</w:t>
      </w:r>
    </w:p>
    <w:p w:rsidR="004F12AB" w:rsidRPr="004F12AB" w:rsidRDefault="004F12AB">
      <w:r w:rsidRPr="004F12AB">
        <w:t>- структурные подразделения учреждения;</w:t>
      </w:r>
    </w:p>
    <w:p w:rsidR="004F12AB" w:rsidRPr="004F12AB" w:rsidRDefault="004F12AB">
      <w:r w:rsidRPr="004F12AB">
        <w:t>- управление учреждением;</w:t>
      </w:r>
    </w:p>
    <w:p w:rsidR="004F12AB" w:rsidRPr="004F12AB" w:rsidRDefault="004F12AB">
      <w:r w:rsidRPr="004F12AB">
        <w:t>- порядок ликвидации и реорганизации учреждения.</w:t>
      </w:r>
    </w:p>
    <w:p w:rsidR="004F12AB" w:rsidRPr="004F12AB" w:rsidRDefault="004F12AB">
      <w:bookmarkStart w:id="7" w:name="sub_5"/>
      <w:r w:rsidRPr="004F12AB">
        <w:t>4.1.1.2 Положение об учреждении должно содержать следующие сведения:</w:t>
      </w:r>
    </w:p>
    <w:bookmarkEnd w:id="7"/>
    <w:p w:rsidR="004F12AB" w:rsidRPr="004F12AB" w:rsidRDefault="004F12AB">
      <w:r w:rsidRPr="004F12AB">
        <w:t>- назначение учреждения;</w:t>
      </w:r>
    </w:p>
    <w:p w:rsidR="004F12AB" w:rsidRPr="004F12AB" w:rsidRDefault="004F12AB">
      <w:r w:rsidRPr="004F12AB">
        <w:t>- порядок его формирования, деятельности, реорганизации и ликвидации;</w:t>
      </w:r>
    </w:p>
    <w:p w:rsidR="004F12AB" w:rsidRPr="004F12AB" w:rsidRDefault="004F12AB">
      <w:r w:rsidRPr="004F12AB">
        <w:t>- источники финансирования;</w:t>
      </w:r>
    </w:p>
    <w:p w:rsidR="004F12AB" w:rsidRPr="004F12AB" w:rsidRDefault="004F12AB">
      <w:r w:rsidRPr="004F12AB">
        <w:t>- юридический статус (организационно-правовая форма и форма собственности);</w:t>
      </w:r>
    </w:p>
    <w:p w:rsidR="004F12AB" w:rsidRPr="004F12AB" w:rsidRDefault="004F12AB">
      <w:r w:rsidRPr="004F12AB">
        <w:t>- ведомственная принадлежность и подчиненность;</w:t>
      </w:r>
    </w:p>
    <w:p w:rsidR="004F12AB" w:rsidRPr="004F12AB" w:rsidRDefault="004F12AB">
      <w:r w:rsidRPr="004F12AB">
        <w:t>- штатное расписание, правила внутреннего распорядка;</w:t>
      </w:r>
    </w:p>
    <w:p w:rsidR="004F12AB" w:rsidRPr="004F12AB" w:rsidRDefault="004F12AB">
      <w:r w:rsidRPr="004F12AB">
        <w:t>- порядок принятия (зачисления) клиентов на обслуживание и снятия с него;</w:t>
      </w:r>
    </w:p>
    <w:p w:rsidR="004F12AB" w:rsidRPr="004F12AB" w:rsidRDefault="004F12AB">
      <w:r w:rsidRPr="004F12AB">
        <w:t>- основные задачи деятельности, категории обслуживаемых лиц;</w:t>
      </w:r>
    </w:p>
    <w:p w:rsidR="004F12AB" w:rsidRPr="004F12AB" w:rsidRDefault="004F12AB">
      <w:r w:rsidRPr="004F12AB">
        <w:t>- структурные подразделения, основные направления их деятельности, объем и порядок предоставления ими услуг в соответствии с национальными стандартами социального обслуживания населения.</w:t>
      </w:r>
    </w:p>
    <w:p w:rsidR="004F12AB" w:rsidRPr="004F12AB" w:rsidRDefault="004F12AB">
      <w:bookmarkStart w:id="8" w:name="sub_6"/>
      <w:r w:rsidRPr="004F12AB">
        <w:t>4.1.1.3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4F12AB" w:rsidRPr="004F12AB" w:rsidRDefault="004F12AB">
      <w:bookmarkStart w:id="9" w:name="sub_7"/>
      <w:bookmarkEnd w:id="8"/>
      <w:r w:rsidRPr="004F12AB">
        <w:t>4.1.1.4 Эксплуатационные документы на имеющиеся в учреждении оборудование, приборы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4F12AB" w:rsidRPr="004F12AB" w:rsidRDefault="004F12AB">
      <w:bookmarkStart w:id="10" w:name="sub_8"/>
      <w:bookmarkEnd w:id="9"/>
      <w:r w:rsidRPr="004F12AB">
        <w:lastRenderedPageBreak/>
        <w:t>4.1.1.5 Национальные стандарты социального обслуживания населения в Российской Федерации должны составлять нормативную основу практической работы учреждения в избранной области социального обслуживания населения.</w:t>
      </w:r>
    </w:p>
    <w:p w:rsidR="004F12AB" w:rsidRPr="004F12AB" w:rsidRDefault="004F12AB">
      <w:bookmarkStart w:id="11" w:name="sub_9"/>
      <w:bookmarkEnd w:id="10"/>
      <w:r w:rsidRPr="004F12AB">
        <w:t>4.1.1.6 В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p>
    <w:p w:rsidR="004F12AB" w:rsidRPr="004F12AB" w:rsidRDefault="004F12AB">
      <w:bookmarkStart w:id="12" w:name="sub_14"/>
      <w:bookmarkEnd w:id="11"/>
      <w:r w:rsidRPr="004F12AB">
        <w:t>4.1.2 Условия размещения учреждения</w:t>
      </w:r>
    </w:p>
    <w:p w:rsidR="004F12AB" w:rsidRPr="004F12AB" w:rsidRDefault="004F12AB">
      <w:bookmarkStart w:id="13" w:name="sub_11"/>
      <w:bookmarkEnd w:id="12"/>
      <w:r w:rsidRPr="004F12AB">
        <w:t>4.1.2.1 Учреждение и его структурные подразделения должны быть размещены в специально предназначенном здании (зданиях) или помещениях, доступных для инвалидов. Помещения должны быть обеспечены всеми средствами коммунально-бытового обслуживания и оснащены телефонной и электронной связью.</w:t>
      </w:r>
    </w:p>
    <w:p w:rsidR="004F12AB" w:rsidRPr="004F12AB" w:rsidRDefault="004F12AB">
      <w:bookmarkStart w:id="14" w:name="sub_12"/>
      <w:bookmarkEnd w:id="13"/>
      <w:r w:rsidRPr="004F12AB">
        <w:t>4.1.2.2 По размерам и состоянию помещения должны отвечать требованиям санитарно-гигиенических норм и правил, правил противопожарного режима,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p>
    <w:p w:rsidR="004F12AB" w:rsidRPr="004F12AB" w:rsidRDefault="004F12AB">
      <w:bookmarkStart w:id="15" w:name="sub_13"/>
      <w:bookmarkEnd w:id="14"/>
      <w:r w:rsidRPr="004F12AB">
        <w:t>4.1.2.3 Площадь, занимаемая учреждением, должна обеспечивать размещение персонала, клиентов и предоставление услуг в соответствии с нормами, утвержденными в установленном порядке.</w:t>
      </w:r>
    </w:p>
    <w:p w:rsidR="004F12AB" w:rsidRPr="004F12AB" w:rsidRDefault="004F12AB">
      <w:bookmarkStart w:id="16" w:name="sub_18"/>
      <w:bookmarkEnd w:id="15"/>
      <w:r w:rsidRPr="004F12AB">
        <w:t>4.1.3 Специальное и табельное техническое оснащение учреждения</w:t>
      </w:r>
    </w:p>
    <w:p w:rsidR="004F12AB" w:rsidRPr="004F12AB" w:rsidRDefault="004F12AB">
      <w:bookmarkStart w:id="17" w:name="sub_15"/>
      <w:bookmarkEnd w:id="16"/>
      <w:r w:rsidRPr="004F12AB">
        <w:t>4.1.3.1 Каждое учреждение должно быть оснащено специальным и табельным оборудованием, аппаратурой и приборами, отвечающими требованиями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4F12AB" w:rsidRPr="004F12AB" w:rsidRDefault="004F12AB">
      <w:bookmarkStart w:id="18" w:name="sub_16"/>
      <w:bookmarkEnd w:id="17"/>
      <w:r w:rsidRPr="004F12AB">
        <w:t>4.1.3.2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4F12AB" w:rsidRPr="004F12AB" w:rsidRDefault="004F12AB">
      <w:bookmarkStart w:id="19" w:name="sub_17"/>
      <w:bookmarkEnd w:id="18"/>
      <w:r w:rsidRPr="004F12AB">
        <w:t>4.1.3.3 Неисправное специальное и табельное оборудование, приборы и аппаратура, дающие при осмотре сомнительные результаты, должны быть сняты с эксплуатации, заменены или отремонтированы (если они подлежат ремонту), а пригодность к эксплуатации отремонтированного оборудования должна быть подтверждена его проверкой.</w:t>
      </w:r>
    </w:p>
    <w:p w:rsidR="004F12AB" w:rsidRPr="004F12AB" w:rsidRDefault="004F12AB">
      <w:bookmarkStart w:id="20" w:name="sub_26"/>
      <w:bookmarkEnd w:id="19"/>
      <w:r w:rsidRPr="004F12AB">
        <w:t>4.1.4 Укомплектованность учреждений специалистами и уровень их квалификации</w:t>
      </w:r>
    </w:p>
    <w:p w:rsidR="004F12AB" w:rsidRPr="004F12AB" w:rsidRDefault="004F12AB">
      <w:bookmarkStart w:id="21" w:name="sub_19"/>
      <w:bookmarkEnd w:id="20"/>
      <w:r w:rsidRPr="004F12AB">
        <w:t>4.1.4.1 Учреждение должно быть укомплектовано необходимым числом специалистов в соответствии со штатным расписанием.</w:t>
      </w:r>
    </w:p>
    <w:p w:rsidR="004F12AB" w:rsidRPr="004F12AB" w:rsidRDefault="004F12AB">
      <w:bookmarkStart w:id="22" w:name="sub_20"/>
      <w:bookmarkEnd w:id="21"/>
      <w:r w:rsidRPr="004F12AB">
        <w:t>4.1.4.2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bookmarkEnd w:id="22"/>
    <w:p w:rsidR="004F12AB" w:rsidRPr="004F12AB" w:rsidRDefault="004F12AB">
      <w:r w:rsidRPr="004F12AB">
        <w:t>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p>
    <w:p w:rsidR="004F12AB" w:rsidRPr="004F12AB" w:rsidRDefault="004F12AB">
      <w:bookmarkStart w:id="23" w:name="sub_21"/>
      <w:r w:rsidRPr="004F12AB">
        <w:t>4.1.4.3 Для специалистов каждой категории должны быть в наличии должностные инструкции, устанавливающие их обязанности и права.</w:t>
      </w:r>
    </w:p>
    <w:p w:rsidR="004F12AB" w:rsidRPr="004F12AB" w:rsidRDefault="004F12AB">
      <w:bookmarkStart w:id="24" w:name="sub_22"/>
      <w:bookmarkEnd w:id="23"/>
      <w:r w:rsidRPr="004F12AB">
        <w:t>4.1.4.4 Все специалисты учреждения должны быть аттестованы в установленном порядке.</w:t>
      </w:r>
    </w:p>
    <w:p w:rsidR="004F12AB" w:rsidRPr="004F12AB" w:rsidRDefault="004F12AB">
      <w:bookmarkStart w:id="25" w:name="sub_23"/>
      <w:bookmarkEnd w:id="24"/>
      <w:r w:rsidRPr="004F12AB">
        <w:t xml:space="preserve">4.1.4.5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 и руководствоваться в </w:t>
      </w:r>
      <w:r w:rsidRPr="004F12AB">
        <w:lastRenderedPageBreak/>
        <w:t>работе принципами гуманности, справедливости, объективности и доброжелательности.</w:t>
      </w:r>
    </w:p>
    <w:p w:rsidR="004F12AB" w:rsidRPr="004F12AB" w:rsidRDefault="004F12AB">
      <w:bookmarkStart w:id="26" w:name="sub_24"/>
      <w:bookmarkEnd w:id="25"/>
      <w:r w:rsidRPr="004F12AB">
        <w:t>4.1.4.6 При оказании услуг персонал учреждения должен проявлять к клиентам максимальные чуткость, вежливость, внимание, выдержку, предусмотрительность, терпение и учитывать их физическое и психическое состояние.</w:t>
      </w:r>
    </w:p>
    <w:p w:rsidR="004F12AB" w:rsidRPr="004F12AB" w:rsidRDefault="004F12AB">
      <w:bookmarkStart w:id="27" w:name="sub_25"/>
      <w:bookmarkEnd w:id="26"/>
      <w:r w:rsidRPr="004F12AB">
        <w:t>4.1.4.7 Сведения личного характера о клиентах, ставшие известными сотрудникам учреждения при оказании социальных услуг, составляют профессиональную тайну. Сотрудники, виновные в разглашении профессиональной тайны, несут ответственность в порядке, установленном законодательством Российской Федерации.</w:t>
      </w:r>
    </w:p>
    <w:p w:rsidR="004F12AB" w:rsidRPr="004F12AB" w:rsidRDefault="004F12AB">
      <w:bookmarkStart w:id="28" w:name="sub_32"/>
      <w:bookmarkEnd w:id="27"/>
      <w:r w:rsidRPr="004F12AB">
        <w:t>4.1.5 Состояние информации об учреждении, порядке и правилах предоставления услуг клиентам</w:t>
      </w:r>
    </w:p>
    <w:p w:rsidR="004F12AB" w:rsidRPr="004F12AB" w:rsidRDefault="004F12AB">
      <w:bookmarkStart w:id="29" w:name="sub_27"/>
      <w:bookmarkEnd w:id="28"/>
      <w:r w:rsidRPr="004F12AB">
        <w:t>4.1.5.1 Состояние информации должно соответствовать требованиям федерального закона "О защите прав потребителей".</w:t>
      </w:r>
    </w:p>
    <w:p w:rsidR="004F12AB" w:rsidRPr="004F12AB" w:rsidRDefault="004F12AB">
      <w:bookmarkStart w:id="30" w:name="sub_28"/>
      <w:bookmarkEnd w:id="29"/>
      <w:r w:rsidRPr="004F12AB">
        <w:t>4.1.5.2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p>
    <w:p w:rsidR="004F12AB" w:rsidRPr="004F12AB" w:rsidRDefault="004F12AB">
      <w:bookmarkStart w:id="31" w:name="sub_29"/>
      <w:bookmarkEnd w:id="30"/>
      <w:r w:rsidRPr="004F12AB">
        <w:t>4.1.5.3 Клиент вправе потребовать предоставления ему необходимой и достоверной информации о выполняемых услугах, обеспечивающей их компетентный выбор.</w:t>
      </w:r>
    </w:p>
    <w:p w:rsidR="004F12AB" w:rsidRPr="004F12AB" w:rsidRDefault="004F12AB">
      <w:bookmarkStart w:id="32" w:name="sub_30"/>
      <w:bookmarkEnd w:id="31"/>
      <w:r w:rsidRPr="004F12AB">
        <w:t>4.1.5.4 Состав информации об услугах в обязательном порядке должен включать в себя:</w:t>
      </w:r>
    </w:p>
    <w:bookmarkEnd w:id="32"/>
    <w:p w:rsidR="004F12AB" w:rsidRPr="004F12AB" w:rsidRDefault="004F12AB">
      <w:r w:rsidRPr="004F12AB">
        <w:t>- перечень основных услуг, предоставляемых учреждением;</w:t>
      </w:r>
    </w:p>
    <w:p w:rsidR="004F12AB" w:rsidRPr="004F12AB" w:rsidRDefault="004F12AB">
      <w:r w:rsidRPr="004F12AB">
        <w:t>- характеристику услуги, область ее предоставления и затраты времени на ее предоставление;</w:t>
      </w:r>
    </w:p>
    <w:p w:rsidR="004F12AB" w:rsidRPr="004F12AB" w:rsidRDefault="004F12AB">
      <w:r w:rsidRPr="004F12AB">
        <w:t>- наименование национальных стандартов социального обслуживания, требованиям которых должны соответствовать предоставляемые услуги;</w:t>
      </w:r>
    </w:p>
    <w:p w:rsidR="004F12AB" w:rsidRPr="004F12AB" w:rsidRDefault="004F12AB">
      <w:r w:rsidRPr="004F12AB">
        <w:t>- взаимосвязь между качеством услуги, условиями ее предоставления и стоимостью (для полностью или частично оплачиваемой услуги);</w:t>
      </w:r>
    </w:p>
    <w:p w:rsidR="004F12AB" w:rsidRPr="004F12AB" w:rsidRDefault="004F12AB">
      <w:r w:rsidRPr="004F12AB">
        <w:t>- возможность влияния клиентов на качество услуги;</w:t>
      </w:r>
    </w:p>
    <w:p w:rsidR="004F12AB" w:rsidRPr="004F12AB" w:rsidRDefault="004F12AB">
      <w:r w:rsidRPr="004F12AB">
        <w:t>- адекватные и легкодоступные средства для эффективного общения персонала с клиентами учреждения;</w:t>
      </w:r>
    </w:p>
    <w:p w:rsidR="004F12AB" w:rsidRPr="004F12AB" w:rsidRDefault="004F12AB">
      <w:r w:rsidRPr="004F12AB">
        <w:t>- возможность получения оценки качества услуги со стороны клиента;</w:t>
      </w:r>
    </w:p>
    <w:p w:rsidR="004F12AB" w:rsidRPr="004F12AB" w:rsidRDefault="004F12AB">
      <w:r w:rsidRPr="004F12AB">
        <w:t>- установление взаимосвязи между предложенной услугой и реальными потребностями клиента;</w:t>
      </w:r>
    </w:p>
    <w:p w:rsidR="004F12AB" w:rsidRPr="004F12AB" w:rsidRDefault="004F12AB">
      <w:r w:rsidRPr="004F12AB">
        <w:t>- правила и условия эффективного и безопасного предоставления услуг;</w:t>
      </w:r>
    </w:p>
    <w:p w:rsidR="004F12AB" w:rsidRPr="004F12AB" w:rsidRDefault="004F12AB">
      <w:r w:rsidRPr="004F12AB">
        <w:t>- гарантийные обязательства учреждения - исполнителя услуг.</w:t>
      </w:r>
    </w:p>
    <w:p w:rsidR="004F12AB" w:rsidRPr="004F12AB" w:rsidRDefault="004F12AB">
      <w:bookmarkStart w:id="33" w:name="sub_31"/>
      <w:r w:rsidRPr="004F12AB">
        <w:t>4.1.5.5 Если предоставление недостоверной или недостаточно полной информации об услуге повлекло причинение вреда жизни, здоровью или имуществу клиента (вследствие производственных, рецептурных и иных недостатков услуги), клиент вправе предъявить учреждению требования о возмещении причиненного вреда, в том числе и в судебном порядке.</w:t>
      </w:r>
    </w:p>
    <w:p w:rsidR="004F12AB" w:rsidRPr="004F12AB" w:rsidRDefault="004F12AB">
      <w:bookmarkStart w:id="34" w:name="sub_35"/>
      <w:bookmarkEnd w:id="33"/>
      <w:r w:rsidRPr="004F12AB">
        <w:t>4.1.6 Наличие собственной и внешней систем (служб) контроля за деятельностью учреждения</w:t>
      </w:r>
    </w:p>
    <w:p w:rsidR="004F12AB" w:rsidRPr="004F12AB" w:rsidRDefault="004F12AB">
      <w:bookmarkStart w:id="35" w:name="sub_33"/>
      <w:bookmarkEnd w:id="34"/>
      <w:r w:rsidRPr="004F12AB">
        <w:t>4.1.6.1 Учреждения должны иметь документально оформленную собственную систему (службу) контроля за деятельностью подразделений и сотрудников по оказанию социальных услуг на их</w:t>
      </w:r>
    </w:p>
    <w:bookmarkEnd w:id="35"/>
    <w:p w:rsidR="004F12AB" w:rsidRPr="004F12AB" w:rsidRDefault="004F12AB">
      <w:r w:rsidRPr="004F12AB">
        <w:t>соответствие национальным стандартам социального обслуживания, другим нормативным документам в области социального обслуживания населения.</w:t>
      </w:r>
    </w:p>
    <w:p w:rsidR="004F12AB" w:rsidRPr="004F12AB" w:rsidRDefault="004F12AB">
      <w:r w:rsidRPr="004F12AB">
        <w:lastRenderedPageBreak/>
        <w:t>Эта система контроля должна охватывать этапы планирования, работы с клиентами, оформления результатов контроля, выработки и реализации мероприятий по устранению выявленных недостатков.</w:t>
      </w:r>
    </w:p>
    <w:p w:rsidR="004F12AB" w:rsidRPr="004F12AB" w:rsidRDefault="004F12AB">
      <w:bookmarkStart w:id="36" w:name="sub_34"/>
      <w:r w:rsidRPr="004F12AB">
        <w:t>4.1.6.2 Внешняя система контроля должна включать в себя контроль, который осуществляют:</w:t>
      </w:r>
    </w:p>
    <w:bookmarkEnd w:id="36"/>
    <w:p w:rsidR="004F12AB" w:rsidRPr="004F12AB" w:rsidRDefault="004F12AB">
      <w:r w:rsidRPr="004F12AB">
        <w:t>- уполномоченные органы государственной власти Российской Федерации, органы государственной власти субъектов Российской Федерации в сфере социального обслуживания;</w:t>
      </w:r>
    </w:p>
    <w:p w:rsidR="004F12AB" w:rsidRPr="004F12AB" w:rsidRDefault="004F12AB">
      <w:r w:rsidRPr="004F12AB">
        <w:t>- общественные объединения (фонды, центры и др.), занимающиеся в соответствии с их учредительными документами защитой интересов граждан соответствующих категорий.</w:t>
      </w:r>
    </w:p>
    <w:p w:rsidR="004F12AB" w:rsidRPr="004F12AB" w:rsidRDefault="004F12AB">
      <w:bookmarkStart w:id="37" w:name="sub_36"/>
      <w:r w:rsidRPr="004F12AB">
        <w:t>4.1.7 Работа учреждений в области качества услуг должна быть направлена на полное удовлетворение нужд клиентов, непрерывное повышение качества услуг и эффективности социальной адаптации и реабилитации граждан, находящихся в трудной жизненной ситуации.</w:t>
      </w:r>
    </w:p>
    <w:p w:rsidR="004F12AB" w:rsidRPr="004F12AB" w:rsidRDefault="004F12AB">
      <w:bookmarkStart w:id="38" w:name="sub_37"/>
      <w:bookmarkEnd w:id="37"/>
      <w:r w:rsidRPr="004F12AB">
        <w:t>4.1.8 Руководитель учреждения несет полную ответственность за политику в области качества услуг, предоставляющую собой задачи, основные направления и цели учреждения в области качества. Руководитель учреждения должен обеспечить разъяснение и доведение этой политики до всех структурных подразделений и сотрудников учреждения, четко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p>
    <w:p w:rsidR="004F12AB" w:rsidRPr="004F12AB" w:rsidRDefault="004F12AB">
      <w:bookmarkStart w:id="39" w:name="sub_40"/>
      <w:bookmarkEnd w:id="38"/>
      <w:r w:rsidRPr="004F12AB">
        <w:t>4.1.9 При оценке качества услуги используют следующие критерии:</w:t>
      </w:r>
    </w:p>
    <w:p w:rsidR="004F12AB" w:rsidRPr="004F12AB" w:rsidRDefault="004F12AB">
      <w:bookmarkStart w:id="40" w:name="sub_38"/>
      <w:bookmarkEnd w:id="39"/>
      <w:r w:rsidRPr="004F12AB">
        <w:t>а) полнота предоставления услуги в соответствии с требованиями документов и ее своевременность;</w:t>
      </w:r>
    </w:p>
    <w:p w:rsidR="004F12AB" w:rsidRPr="004F12AB" w:rsidRDefault="004F12AB">
      <w:bookmarkStart w:id="41" w:name="sub_39"/>
      <w:bookmarkEnd w:id="40"/>
      <w:r w:rsidRPr="004F12AB">
        <w:t>б) результативность (эффективность) предоставления услуги:</w:t>
      </w:r>
    </w:p>
    <w:bookmarkEnd w:id="41"/>
    <w:p w:rsidR="004F12AB" w:rsidRPr="004F12AB" w:rsidRDefault="004F12AB">
      <w:r w:rsidRPr="004F12AB">
        <w:t>- материальная (степень решения материальных или финансовых проблем клиента), оцениваемая непосредственным контролем результатов выполнения услуги;</w:t>
      </w:r>
    </w:p>
    <w:p w:rsidR="004F12AB" w:rsidRPr="004F12AB" w:rsidRDefault="004F12AB">
      <w:r w:rsidRPr="004F12AB">
        <w:t>- нематериальная (степень улучшения психоэмоционального, физического состояния клиента, решение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клиента в оценке качества услуги.</w:t>
      </w:r>
    </w:p>
    <w:p w:rsidR="004F12AB" w:rsidRPr="004F12AB" w:rsidRDefault="004F12AB">
      <w:bookmarkStart w:id="42" w:name="sub_54"/>
      <w:r w:rsidRPr="004F12AB">
        <w:t>4.2 Качество социально-бытовых услуг</w:t>
      </w:r>
    </w:p>
    <w:p w:rsidR="004F12AB" w:rsidRPr="004F12AB" w:rsidRDefault="004F12AB">
      <w:bookmarkStart w:id="43" w:name="sub_42"/>
      <w:bookmarkEnd w:id="42"/>
      <w:r w:rsidRPr="004F12AB">
        <w:t>4.2.1 Питание, предоставляемое клиентам учреждений, включая диетическое питание, должно быть приготовлено из доброкачественных продуктов, удовлетворять потребности клиентов по калорийности, соответствовать установленным нормам питания, санитарно-техническим требованиям и состоянию здоровья клиентов.</w:t>
      </w:r>
    </w:p>
    <w:p w:rsidR="004F12AB" w:rsidRPr="004F12AB" w:rsidRDefault="004F12AB">
      <w:bookmarkStart w:id="44" w:name="sub_43"/>
      <w:bookmarkEnd w:id="43"/>
      <w:r w:rsidRPr="004F12AB">
        <w:t>4.2.2 Одежда, обувь, постельные принадлежности, нательное белье и средства личной гигиены, предоставляемые клиентам, должны быть удобными, соответствовать росту и размерам клиентов, отвечать, по возможности, их запросам, а также санитарно-гигиеническим нормам и требованиям.</w:t>
      </w:r>
    </w:p>
    <w:p w:rsidR="004F12AB" w:rsidRPr="004F12AB" w:rsidRDefault="004F12AB">
      <w:bookmarkStart w:id="45" w:name="sub_44"/>
      <w:bookmarkEnd w:id="44"/>
      <w:r w:rsidRPr="004F12AB">
        <w:t>4.2.3 Жилая площадь, занимаемая клиентами, по размерам и другим жизненным показателям (состояние зданий и помещений, их комфортность) должна обеспечивать удобство проживания клиентов. При размещении клиентов в жилых помещениях (комнатах) должны быть учтены их физическое и психическое состояние, наклонности, психологическая совместимость; мебель, предоставляемая клиентам, должна быть удобной в пользовании, подобрана с учетом их физического состояния, отвечать современным требованиям дизайна.</w:t>
      </w:r>
    </w:p>
    <w:bookmarkEnd w:id="45"/>
    <w:p w:rsidR="004F12AB" w:rsidRPr="004F12AB" w:rsidRDefault="004F12AB">
      <w:r w:rsidRPr="004F12AB">
        <w:t xml:space="preserve">Содержание и ремонт жилых помещений следует осуществлять в соответствии </w:t>
      </w:r>
      <w:r w:rsidRPr="004F12AB">
        <w:lastRenderedPageBreak/>
        <w:t>со строительными нормами и правилами (СНИП).</w:t>
      </w:r>
    </w:p>
    <w:p w:rsidR="004F12AB" w:rsidRPr="004F12AB" w:rsidRDefault="004F12AB">
      <w:bookmarkStart w:id="46" w:name="sub_45"/>
      <w:r w:rsidRPr="004F12AB">
        <w:t>4.2.4 Помещения, предоставляемые для организации реабилитационных мероприятий, бытового обслуживания, культурно-досуговой и лечебно-трудовой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p w:rsidR="004F12AB" w:rsidRPr="004F12AB" w:rsidRDefault="004F12AB">
      <w:bookmarkStart w:id="47" w:name="sub_46"/>
      <w:bookmarkEnd w:id="46"/>
      <w:r w:rsidRPr="004F12AB">
        <w:t>4.2.5 При создании условий для отправления религиозных обрядов должны быть строго учтены вероисповедание, возраст, пол, физическое состояние клиентов, особенности религиозных обрядов, принятых в различных конфессиях. Не допускаются любые ущемления прав свободного отправления религиозных обрядов верующими, а также прав атеистов.</w:t>
      </w:r>
    </w:p>
    <w:p w:rsidR="004F12AB" w:rsidRPr="004F12AB" w:rsidRDefault="004F12AB">
      <w:bookmarkStart w:id="48" w:name="sub_47"/>
      <w:bookmarkEnd w:id="47"/>
      <w:r w:rsidRPr="004F12AB">
        <w:t>4.2.6 Консультирование по вопросам самообеспечения граждан и их семей, развития семейного предпринимательства, народных промыслов, другим вопросам улучшения клиентами своего материального положения должно разъяснять клиентам их права и возможности, касающиеся развития семейного предпринимательства, народных промыслов, оказывать квалифицированную помощь в решении вопросов поддержания и улучшения материального положения и жизненного уровня семьи.</w:t>
      </w:r>
    </w:p>
    <w:p w:rsidR="004F12AB" w:rsidRPr="004F12AB" w:rsidRDefault="004F12AB">
      <w:bookmarkStart w:id="49" w:name="sub_48"/>
      <w:bookmarkEnd w:id="48"/>
      <w:r w:rsidRPr="004F12AB">
        <w:t>4.2.7 Содействие в обеспечении клиентов протезами и протезно-ортопедическими изделиями, слуховыми аппаратами должно позволить получение клиентами необходимых им упомянутых реабилитационных изделий хорошего качества, надежных и удобных в пользовании.</w:t>
      </w:r>
    </w:p>
    <w:p w:rsidR="004F12AB" w:rsidRPr="004F12AB" w:rsidRDefault="004F12AB">
      <w:bookmarkStart w:id="50" w:name="sub_49"/>
      <w:bookmarkEnd w:id="49"/>
      <w:r w:rsidRPr="004F12AB">
        <w:t>4.2.8 Предоставляемые клиенту на время дневного (ночного) пребывания в учреждении постельные принадлежности и спальное место в специальном помещении должны отвечать соответствующим санитарно-гигиеническим требованиям.</w:t>
      </w:r>
    </w:p>
    <w:p w:rsidR="004F12AB" w:rsidRPr="004F12AB" w:rsidRDefault="004F12AB">
      <w:bookmarkStart w:id="51" w:name="sub_50"/>
      <w:bookmarkEnd w:id="50"/>
      <w:r w:rsidRPr="004F12AB">
        <w:t>4.2.9 Продукты, предоставляемые клиентам в наборах на дом, должны быть доброкачественными, удовлетворять потребности клиентов, соответствовать санитарно-гигиеническим требованиям и поставляться с учетом состояния здоровья клиентов.</w:t>
      </w:r>
    </w:p>
    <w:p w:rsidR="004F12AB" w:rsidRPr="004F12AB" w:rsidRDefault="004F12AB">
      <w:bookmarkStart w:id="52" w:name="sub_51"/>
      <w:bookmarkEnd w:id="51"/>
      <w:r w:rsidRPr="004F12AB">
        <w:t>4.2.10 Содействие в оплате жилья и коммунальных услуг, в организации представления услуг предприятиями торговли, приобретении промышленных товаров первой необходимости, лекарственных препаратов и изделий медицинского назначения должно удовлетворять потребности клиентов в своевременном и по умеренным ценам приобретении необходимых товаров, изделий и препаратов.</w:t>
      </w:r>
    </w:p>
    <w:p w:rsidR="004F12AB" w:rsidRPr="004F12AB" w:rsidRDefault="004F12AB">
      <w:bookmarkStart w:id="53" w:name="sub_52"/>
      <w:bookmarkEnd w:id="52"/>
      <w:r w:rsidRPr="004F12AB">
        <w:t>4.2.11 Содействие в обеспечении топливом и водой (для проживающих в жилых помещениях без центрального отопления и/или водоснабжения), а также в организации ремонта и уборки жилых помещений должно обеспечивать полное и своевременное удовлетворение нужд и потребностей клиентов в решении этих проблем в целях создания им нормальных условий жизни.</w:t>
      </w:r>
    </w:p>
    <w:p w:rsidR="004F12AB" w:rsidRPr="004F12AB" w:rsidRDefault="004F12AB">
      <w:bookmarkStart w:id="54" w:name="sub_53"/>
      <w:bookmarkEnd w:id="53"/>
      <w:r w:rsidRPr="004F12AB">
        <w:t>4.2.12 Поддержание условий проживания клиентов в соответствии с гигиеническими требованиями должно быть направлено на постоянное соблюдение клиентами всех санитарно-гигиенических норм и правил, способствующих устранению неприятных ощущений дискомфорта.</w:t>
      </w:r>
    </w:p>
    <w:p w:rsidR="004F12AB" w:rsidRPr="004F12AB" w:rsidRDefault="004F12AB">
      <w:bookmarkStart w:id="55" w:name="sub_62"/>
      <w:bookmarkEnd w:id="54"/>
      <w:r w:rsidRPr="004F12AB">
        <w:t>4.3 Качество социально-медицинских услуг</w:t>
      </w:r>
    </w:p>
    <w:p w:rsidR="004F12AB" w:rsidRPr="004F12AB" w:rsidRDefault="004F12AB">
      <w:bookmarkStart w:id="56" w:name="sub_55"/>
      <w:bookmarkEnd w:id="55"/>
      <w:r w:rsidRPr="004F12AB">
        <w:t>4.3.1 Обеспечение ухода с учетом состояния здоровья должно включать в себя наблюдение (с готовностью в любой момент прийти на помощь), проведение медицинских процедур, выдачу лекарств в соответствии с назначением лечащих врачей, оказание помощи в передвижении (при необходимости) и в других действиях клиента.</w:t>
      </w:r>
    </w:p>
    <w:p w:rsidR="004F12AB" w:rsidRPr="004F12AB" w:rsidRDefault="004F12AB">
      <w:bookmarkStart w:id="57" w:name="sub_56"/>
      <w:bookmarkEnd w:id="56"/>
      <w:r w:rsidRPr="004F12AB">
        <w:t xml:space="preserve">4.3.2 Проведение лечебно-оздоровительных мероприятий, направленных на сохранение, поддержку и охрану здоровья, и выполнение других, связанных со </w:t>
      </w:r>
      <w:r w:rsidRPr="004F12AB">
        <w:lastRenderedPageBreak/>
        <w:t>здоровьем процедур, должно осуществляться с максимальной осторожностью и аккуратностью без причинения какого-либо вреда клиентам.</w:t>
      </w:r>
    </w:p>
    <w:p w:rsidR="004F12AB" w:rsidRPr="004F12AB" w:rsidRDefault="004F12AB">
      <w:bookmarkStart w:id="58" w:name="sub_57"/>
      <w:bookmarkEnd w:id="57"/>
      <w:r w:rsidRPr="004F12AB">
        <w:t>4.3.3 Содействие в профилактике обострений хронических и предупреждении инфекционных заболеваний должно обеспечивать своевременное и в необходимом объеме предоставление необходимых услуг с учетом характера заболевания, медицинских показаний, физического и психического состояния клиентов.</w:t>
      </w:r>
    </w:p>
    <w:p w:rsidR="004F12AB" w:rsidRPr="004F12AB" w:rsidRDefault="004F12AB">
      <w:bookmarkStart w:id="59" w:name="sub_58"/>
      <w:bookmarkEnd w:id="58"/>
      <w:r w:rsidRPr="004F12AB">
        <w:t>4.3.4 Содействие в прохождении диспансеризации должно обеспечить посещение клиентами всех предписанных им врачей-специалистов для углубленного и всестороннего обследования состояния здоровья.</w:t>
      </w:r>
    </w:p>
    <w:p w:rsidR="004F12AB" w:rsidRPr="004F12AB" w:rsidRDefault="004F12AB">
      <w:bookmarkStart w:id="60" w:name="sub_59"/>
      <w:bookmarkEnd w:id="59"/>
      <w:r w:rsidRPr="004F12AB">
        <w:t>4.3.5 Содействие в получении бесплатной либо на льготных условиях зубопротезной (за исключением протезов из драгоценных металлов и других дорогостоящих материалов) и протезно-ортопедической помощи должно быть осуществлено в соответствии с практическими потребностями клиентов и способствовать получению ими качественных реабилитационных изделий, указанных выше.</w:t>
      </w:r>
    </w:p>
    <w:p w:rsidR="004F12AB" w:rsidRPr="004F12AB" w:rsidRDefault="004F12AB">
      <w:bookmarkStart w:id="61" w:name="sub_60"/>
      <w:bookmarkEnd w:id="60"/>
      <w:r w:rsidRPr="004F12AB">
        <w:t>4.3.6 Качество содействия в получении медицинской помощи, в том числе сопровождения в медицинские учреждения, должно определяться тем, насколько правильно поставлен предварительный диагноз заболевания клиента, в какой степени обеспечены доставка клиента в лечебное учреждение, его обслуживание и возвращение домой.</w:t>
      </w:r>
    </w:p>
    <w:p w:rsidR="004F12AB" w:rsidRPr="004F12AB" w:rsidRDefault="004F12AB">
      <w:bookmarkStart w:id="62" w:name="sub_61"/>
      <w:bookmarkEnd w:id="61"/>
      <w:r w:rsidRPr="004F12AB">
        <w:t>4.3.7 Качество содействия в оформлении документов при направлении на медико-социальную экспертизу определяется тем, в какой степени оно обеспечивает посещение клиентом соответствующих специалистов и сбор всех документов, необходимых для комплексной оценки состояния его организма на основе анализа всех необходимых данных освидетельствуемого клиента.</w:t>
      </w:r>
    </w:p>
    <w:p w:rsidR="004F12AB" w:rsidRPr="004F12AB" w:rsidRDefault="004F12AB">
      <w:bookmarkStart w:id="63" w:name="sub_68"/>
      <w:bookmarkEnd w:id="62"/>
      <w:r w:rsidRPr="004F12AB">
        <w:t>4.4 Качество социально-психологических услуг</w:t>
      </w:r>
    </w:p>
    <w:p w:rsidR="004F12AB" w:rsidRPr="004F12AB" w:rsidRDefault="004F12AB">
      <w:bookmarkStart w:id="64" w:name="sub_63"/>
      <w:bookmarkEnd w:id="63"/>
      <w:r w:rsidRPr="004F12AB">
        <w:t>4.4.1 Предоставление консультаций по вопросам психического здоровья должно на основе полученной от клиента информации и обсуждения с ним возникших социально-психологических проблем помочь ему раскрыть и мобилизовать внутренние ресурсы на решение этих проблем.</w:t>
      </w:r>
    </w:p>
    <w:p w:rsidR="004F12AB" w:rsidRPr="004F12AB" w:rsidRDefault="004F12AB">
      <w:bookmarkStart w:id="65" w:name="sub_64"/>
      <w:bookmarkEnd w:id="64"/>
      <w:r w:rsidRPr="004F12AB">
        <w:t>4.4.2 Экстренная психологическая помощь должна способствовать эффективному решению клиентами таких лежащих в основе жизненных трудностей и личных конфликтов проблем, как преодоление в семье острой психотравмирующей или стрессовой ситуации, негативно влияющей на здоровье и психику прежде всего детей, неадекватные формы поведения родителей, социальная адаптация к изменяющимся социально-экономическим условиям жизни и быта.</w:t>
      </w:r>
    </w:p>
    <w:p w:rsidR="004F12AB" w:rsidRPr="004F12AB" w:rsidRDefault="004F12AB">
      <w:bookmarkStart w:id="66" w:name="sub_65"/>
      <w:bookmarkEnd w:id="65"/>
      <w:r w:rsidRPr="004F12AB">
        <w:t>4.4.3 Проведение писходиагностики, направленной на психокоррекцию личности, должно по результатам анализа психологического состояния и индивидуальных особенностей личности клиента, влияющих на отклонения в его поведении и взаимоотношениях с окружающими людьми, предоставить необходимую информацию для составления прогноза и разработки рекомендаций по проведению коррекционных мероприятий.</w:t>
      </w:r>
    </w:p>
    <w:p w:rsidR="004F12AB" w:rsidRPr="004F12AB" w:rsidRDefault="004F12AB">
      <w:bookmarkStart w:id="67" w:name="sub_66"/>
      <w:bookmarkEnd w:id="66"/>
      <w:r w:rsidRPr="004F12AB">
        <w:t>4.4.4 Услуги, направленные на преодоление отклонений в развитии, эмоциональном состоянии и поведении клиентов, на проведение мероприятий по психологической разгрузке, должны с помощью психологической коррекции обеспечивать преодоление этих отклонений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с целью приведения этих показателей в соответствии с возрастными нормами и требованиями социальной среды.</w:t>
      </w:r>
    </w:p>
    <w:p w:rsidR="004F12AB" w:rsidRPr="004F12AB" w:rsidRDefault="004F12AB">
      <w:bookmarkStart w:id="68" w:name="sub_67"/>
      <w:bookmarkEnd w:id="67"/>
      <w:r w:rsidRPr="004F12AB">
        <w:lastRenderedPageBreak/>
        <w:t>4.4.5 Оказание психологической (экстренной психологической) помощи гражданам, в том числе, гражданам, осуществляющим уход на дому за тяжелобольными пожилыми родственниками и родственниками-инвалидами, должно способствовать эффективному решению клиентами таких лежащих в основе жизненных трудностей и личных конфликтов, проблем, как преодоление в семье острой психотравмирующей или стрессовой ситуации, негативно влияющей на здоровье и психику прежде всего детей, инвалидов, тяжелобольных членов семьи, социальная адаптация к изменяющимся социально-экономическим условиям жизни и быта.</w:t>
      </w:r>
    </w:p>
    <w:p w:rsidR="004F12AB" w:rsidRPr="004F12AB" w:rsidRDefault="004F12AB">
      <w:bookmarkStart w:id="69" w:name="sub_74"/>
      <w:bookmarkEnd w:id="68"/>
      <w:r w:rsidRPr="004F12AB">
        <w:t>4.5 Качество социально-педагогических услуг</w:t>
      </w:r>
    </w:p>
    <w:p w:rsidR="004F12AB" w:rsidRPr="004F12AB" w:rsidRDefault="004F12AB">
      <w:bookmarkStart w:id="70" w:name="sub_69"/>
      <w:bookmarkEnd w:id="69"/>
      <w:r w:rsidRPr="004F12AB">
        <w:t>4.5.1 Социально-педагогические обследования и социально-педагогическая диагностика проводится с использованием современных приборов, аппаратуры, тестов и предоставлять на основе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клиенту, попавшему в кризисную или конфликтную ситуацию.</w:t>
      </w:r>
    </w:p>
    <w:p w:rsidR="004F12AB" w:rsidRPr="004F12AB" w:rsidRDefault="004F12AB">
      <w:bookmarkStart w:id="71" w:name="sub_70"/>
      <w:bookmarkEnd w:id="70"/>
      <w:r w:rsidRPr="004F12AB">
        <w:t>4.5.2 Услуги, связанные с проведением мероприятий по использованию остаточных трудовых возможностей клиентов, должны обеспечивать создание в стационарных учреждениях таких условий, которые позволят вовлечь клиентов в различные формы трудовой деятельности с учетом состояния их здоровья, а также обеспечивать активное участие клиентов.</w:t>
      </w:r>
    </w:p>
    <w:p w:rsidR="004F12AB" w:rsidRPr="004F12AB" w:rsidRDefault="004F12AB">
      <w:bookmarkStart w:id="72" w:name="sub_71"/>
      <w:bookmarkEnd w:id="71"/>
      <w:r w:rsidRPr="004F12AB">
        <w:t>4.5.3 Качество услуг, связанных с содействием в получении образования инвалидами (в том числе детьми-инвалидами) в соответствии с их физическими возможностями и умственными способностями определяется тем, в какой степени созданные в учреждениях условия для дошкольного воспитания детей-инвалидов и получения ими школьного образования по специальным программам, а также для получения общего (профессионального) образования взрослыми инвалидами по специальным программам и сами программы способствуют успешному и результативному проведению воспитательной работы и обучению.</w:t>
      </w:r>
    </w:p>
    <w:p w:rsidR="004F12AB" w:rsidRPr="004F12AB" w:rsidRDefault="004F12AB">
      <w:bookmarkStart w:id="73" w:name="sub_72"/>
      <w:bookmarkEnd w:id="72"/>
      <w:r w:rsidRPr="004F12AB">
        <w:t>4.5.4 Содействие инвалидам в реализации мероприятий по профессиональной реабилитации, предусмотренных индивидуальной программой реабилитации инвалида, должно содействовать максимально возможному восстановлению их профессиональных навыков и овладению новыми профессиями.</w:t>
      </w:r>
    </w:p>
    <w:p w:rsidR="004F12AB" w:rsidRPr="004F12AB" w:rsidRDefault="004F12AB">
      <w:bookmarkStart w:id="74" w:name="sub_73"/>
      <w:bookmarkEnd w:id="73"/>
      <w:r w:rsidRPr="004F12AB">
        <w:t>4.5.5 Организация досуга и отдыха должна быть направлена на удовлетворение социокультурных и духовных запросов клиентов (взрослых и детей). Она должна способствовать расширению общего кругозора, сферы общения, повышению творческой активности клиентов, привлечению их к участию различных культурно-досуговых и спортивных мероприятий.</w:t>
      </w:r>
    </w:p>
    <w:p w:rsidR="004F12AB" w:rsidRPr="004F12AB" w:rsidRDefault="004F12AB">
      <w:bookmarkStart w:id="75" w:name="sub_78"/>
      <w:bookmarkEnd w:id="74"/>
      <w:r w:rsidRPr="004F12AB">
        <w:t>4.6 Качество социально-экономических услуг</w:t>
      </w:r>
    </w:p>
    <w:p w:rsidR="004F12AB" w:rsidRPr="004F12AB" w:rsidRDefault="004F12AB">
      <w:bookmarkStart w:id="76" w:name="sub_75"/>
      <w:bookmarkEnd w:id="75"/>
      <w:r w:rsidRPr="004F12AB">
        <w:t>4.6.1 Качество услуг, связанных с содействием в трудоустройстве, в том числе в работе на дому или на рабочих местах в учреждении социального обслуживания, определяется степенью вовлечения клиентов учреждения в эти мероприятия по трудоустройству, фактическими их результатами в повышении жизненного уровня клиентов, а также степенью удовлетворения клиентов указанными услугами.</w:t>
      </w:r>
    </w:p>
    <w:p w:rsidR="004F12AB" w:rsidRPr="004F12AB" w:rsidRDefault="004F12AB">
      <w:bookmarkStart w:id="77" w:name="sub_76"/>
      <w:bookmarkEnd w:id="76"/>
      <w:r w:rsidRPr="004F12AB">
        <w:t>4.6.2 Качество услуг по оказанию материальной помощи клиентам определятся тем, насколько полно и своевременно предоставляются полагающиеся им денежные средства, продукты питания, средства санитарии и гигиены, одежда, обувь, белье и другие предметы первой необходимости (в пределах установленных норм), средства ухода за детьми, специальные транспортные средства, технические средства реабилитации инвалидов и других лиц, нуждающихся в постоянном уходе.</w:t>
      </w:r>
    </w:p>
    <w:p w:rsidR="004F12AB" w:rsidRPr="004F12AB" w:rsidRDefault="004F12AB">
      <w:bookmarkStart w:id="78" w:name="sub_77"/>
      <w:bookmarkEnd w:id="77"/>
      <w:r w:rsidRPr="004F12AB">
        <w:t xml:space="preserve">4.6.3 Обеспечение клиентов при выписке из учреждений стационарного </w:t>
      </w:r>
      <w:r w:rsidRPr="004F12AB">
        <w:lastRenderedPageBreak/>
        <w:t>обслуживания одеждой, обувью и денежным пособием по утвержденным нормативам должно удовлетворять их потребности в добротной, соответствующих ростов и размеров одежде и обуви, а также денежных средствах.</w:t>
      </w:r>
    </w:p>
    <w:p w:rsidR="004F12AB" w:rsidRPr="004F12AB" w:rsidRDefault="004F12AB">
      <w:bookmarkStart w:id="79" w:name="sub_85"/>
      <w:bookmarkEnd w:id="78"/>
      <w:r w:rsidRPr="004F12AB">
        <w:t>4.7 Качество социально-правовых услуг</w:t>
      </w:r>
    </w:p>
    <w:p w:rsidR="004F12AB" w:rsidRPr="004F12AB" w:rsidRDefault="004F12AB">
      <w:bookmarkStart w:id="80" w:name="sub_79"/>
      <w:bookmarkEnd w:id="79"/>
      <w:r w:rsidRPr="004F12AB">
        <w:t>4.7.1 Консультирование по вопросам, связанным с правом граждан на социальное обслуживание, пенсионное обеспечение и предоставление социальных выплат, а также содействие в осуществлении мер социальной поддержки, установленных законодательством Российской Федерации, должно обеспечить клиентам полное представление об установленных законодательством правах на обслуживание и о путях их защиты от возможных нарушений.</w:t>
      </w:r>
    </w:p>
    <w:p w:rsidR="004F12AB" w:rsidRPr="004F12AB" w:rsidRDefault="004F12AB">
      <w:bookmarkStart w:id="81" w:name="sub_80"/>
      <w:bookmarkEnd w:id="80"/>
      <w:r w:rsidRPr="004F12AB">
        <w:t>4.7.2 Содействие в оформлении и восстановлении документов (на положенные меры социальной поддержки, для удостоверения личности, трудоустройства, при направлении на медико-социальную экспертизу и т.д.) должно обеспечивать разъяснение клиентам содержание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Качество содействия оценивают тем, в какой степени оно способствовало своевременному и объективному решению стоящих пред клиентами проблем.</w:t>
      </w:r>
    </w:p>
    <w:p w:rsidR="004F12AB" w:rsidRPr="004F12AB" w:rsidRDefault="004F12AB">
      <w:bookmarkStart w:id="82" w:name="sub_81"/>
      <w:bookmarkEnd w:id="81"/>
      <w:r w:rsidRPr="004F12AB">
        <w:t>4.7.3 Содействие в сохранении занимаемых ранее по договору найма или аренды жилых помещений в течение 6 мес. с момента поступления в стационарное учреждения социального обслуживания, а также во внеочередном обеспечении жилым помещением в случае отказа от услуг этого учреждения по истечении указанного срока, если не может быть возвращено ранее занимаемое помещение, должно быть направлено на защиту клиента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w:t>
      </w:r>
    </w:p>
    <w:p w:rsidR="004F12AB" w:rsidRPr="004F12AB" w:rsidRDefault="004F12AB">
      <w:bookmarkStart w:id="83" w:name="sub_82"/>
      <w:bookmarkEnd w:id="82"/>
      <w:r w:rsidRPr="004F12AB">
        <w:t>4.7.4 Содействие в предоставлении бесплатной помощи адвоката в порядке, установленном законодательством Российской Федерации, или сопровождение (представление интересов) в судах различных инстанций для защиты прав и интересов должно гарантировать клиенту квалифицированную юридическую защиту законных прав и помощь в целях принятия объективного решения по его вопросу.</w:t>
      </w:r>
    </w:p>
    <w:p w:rsidR="004F12AB" w:rsidRPr="004F12AB" w:rsidRDefault="004F12AB">
      <w:bookmarkStart w:id="84" w:name="sub_83"/>
      <w:bookmarkEnd w:id="83"/>
      <w:r w:rsidRPr="004F12AB">
        <w:t xml:space="preserve">4.7.5 Исполнение функций опекунов и попечителей в отношении недееспособных пожилых людей, инвалидов (в том числе детей-инвалидов), нуждающихся в опеке и попечительстве, должно обеспечивать оказание помощи подопечным клиентам в осуществлении их прав и исполнении обязанностей, охранять несовершеннолетних подопечных от злоупотреблений третьих лиц, а также давать согласие совершеннолетним подопечным на совершение ими действий, предусмотренных </w:t>
      </w:r>
      <w:hyperlink r:id="rId10" w:history="1">
        <w:r w:rsidRPr="004F12AB">
          <w:rPr>
            <w:rStyle w:val="a4"/>
            <w:rFonts w:cs="Arial"/>
            <w:color w:val="auto"/>
          </w:rPr>
          <w:t>Гражданским кодексом</w:t>
        </w:r>
      </w:hyperlink>
      <w:r w:rsidRPr="004F12AB">
        <w:t xml:space="preserve"> Российской Федерации.</w:t>
      </w:r>
    </w:p>
    <w:p w:rsidR="004F12AB" w:rsidRPr="004F12AB" w:rsidRDefault="004F12AB">
      <w:bookmarkStart w:id="85" w:name="sub_84"/>
      <w:bookmarkEnd w:id="84"/>
      <w:r w:rsidRPr="004F12AB">
        <w:t>4.7.6 Содействие в оказании юридической помощи и иных правовых услуг (оформление и восстановление различных документов, организация помощи в вопросах пенсионного обеспечения и предоставления социальных выплат, организация социально-правового консультирования) должно обеспечивать разъяснение сути и состояния интересующих клиента проблем, определять пути их решения и осуществлять практические меры (содействие в подготовке и направлении в соответствующие инстанции необходимых документов, личное обращение в эти инстанции, контроль за прохождением документов и т.д.).</w:t>
      </w:r>
    </w:p>
    <w:bookmarkEnd w:id="85"/>
    <w:p w:rsidR="004F12AB" w:rsidRPr="004F12AB" w:rsidRDefault="004F12AB"/>
    <w:sectPr w:rsidR="004F12AB" w:rsidRPr="004F12A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F12AB"/>
    <w:rsid w:val="0035373B"/>
    <w:rsid w:val="004F12AB"/>
    <w:rsid w:val="009A3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96920.0" TargetMode="External"/><Relationship Id="rId3" Type="http://schemas.openxmlformats.org/officeDocument/2006/relationships/webSettings" Target="webSettings.xml"/><Relationship Id="rId7" Type="http://schemas.openxmlformats.org/officeDocument/2006/relationships/hyperlink" Target="garantF1://1205342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596920.0" TargetMode="External"/><Relationship Id="rId11" Type="http://schemas.openxmlformats.org/officeDocument/2006/relationships/fontTable" Target="fontTable.xml"/><Relationship Id="rId5" Type="http://schemas.openxmlformats.org/officeDocument/2006/relationships/hyperlink" Target="garantF1://12037712.0" TargetMode="External"/><Relationship Id="rId10" Type="http://schemas.openxmlformats.org/officeDocument/2006/relationships/hyperlink" Target="garantF1://10064072.33" TargetMode="External"/><Relationship Id="rId4" Type="http://schemas.openxmlformats.org/officeDocument/2006/relationships/hyperlink" Target="garantF1://70448866.0" TargetMode="External"/><Relationship Id="rId9" Type="http://schemas.openxmlformats.org/officeDocument/2006/relationships/hyperlink" Target="garantF1://120534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4152</Words>
  <Characters>23670</Characters>
  <Application>Microsoft Office Word</Application>
  <DocSecurity>0</DocSecurity>
  <Lines>197</Lines>
  <Paragraphs>55</Paragraphs>
  <ScaleCrop>false</ScaleCrop>
  <Company>НПП "Гарант-Сервис"</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u939</cp:lastModifiedBy>
  <cp:revision>2</cp:revision>
  <dcterms:created xsi:type="dcterms:W3CDTF">2016-07-18T05:58:00Z</dcterms:created>
  <dcterms:modified xsi:type="dcterms:W3CDTF">2016-07-18T05:58:00Z</dcterms:modified>
</cp:coreProperties>
</file>